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57" w:rsidRDefault="00AE1057" w:rsidP="00AE1057">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PENNSYLVANIA BAR ASSOCIATION JUDICIAL</w:t>
      </w:r>
    </w:p>
    <w:p w:rsidR="00251112" w:rsidRDefault="00AE1057" w:rsidP="00AE1057">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EVALUATION COMMISSION</w:t>
      </w:r>
    </w:p>
    <w:p w:rsidR="00AE1057" w:rsidRDefault="00AE1057" w:rsidP="00AE1057">
      <w:pPr>
        <w:jc w:val="center"/>
        <w:rPr>
          <w:rFonts w:ascii="Times New Roman" w:hAnsi="Times New Roman" w:cs="Times New Roman"/>
          <w:b/>
          <w:sz w:val="24"/>
          <w:szCs w:val="24"/>
          <w:u w:val="single"/>
        </w:rPr>
      </w:pPr>
    </w:p>
    <w:p w:rsidR="00AE1057" w:rsidRDefault="00AE1057" w:rsidP="00AE1057">
      <w:pPr>
        <w:jc w:val="center"/>
        <w:rPr>
          <w:rFonts w:ascii="Times New Roman" w:hAnsi="Times New Roman" w:cs="Times New Roman"/>
          <w:sz w:val="24"/>
          <w:szCs w:val="24"/>
        </w:rPr>
      </w:pPr>
      <w:r>
        <w:rPr>
          <w:rFonts w:ascii="Times New Roman" w:hAnsi="Times New Roman" w:cs="Times New Roman"/>
          <w:b/>
          <w:sz w:val="24"/>
          <w:szCs w:val="24"/>
          <w:u w:val="single"/>
        </w:rPr>
        <w:t>INTERNAL OPERATING PROCEDURES</w:t>
      </w:r>
    </w:p>
    <w:p w:rsidR="00AE1057" w:rsidRDefault="00AE1057" w:rsidP="00AE1057">
      <w:pPr>
        <w:jc w:val="center"/>
        <w:rPr>
          <w:rFonts w:ascii="Times New Roman" w:hAnsi="Times New Roman" w:cs="Times New Roman"/>
          <w:sz w:val="24"/>
          <w:szCs w:val="24"/>
        </w:rPr>
      </w:pPr>
    </w:p>
    <w:p w:rsidR="00AE1057" w:rsidRDefault="00AE1057" w:rsidP="00AE1057">
      <w:pPr>
        <w:pStyle w:val="ListParagraph"/>
        <w:numPr>
          <w:ilvl w:val="0"/>
          <w:numId w:val="1"/>
        </w:numPr>
        <w:rPr>
          <w:rFonts w:ascii="Times New Roman" w:hAnsi="Times New Roman" w:cs="Times New Roman"/>
          <w:sz w:val="24"/>
          <w:szCs w:val="24"/>
        </w:rPr>
      </w:pPr>
      <w:r w:rsidRPr="00AE1057">
        <w:rPr>
          <w:rFonts w:ascii="Times New Roman" w:hAnsi="Times New Roman" w:cs="Times New Roman"/>
          <w:sz w:val="24"/>
          <w:szCs w:val="24"/>
        </w:rPr>
        <w:t>INTRODUCTION</w:t>
      </w:r>
    </w:p>
    <w:p w:rsidR="00AE1057" w:rsidRDefault="00AE1057" w:rsidP="00AE1057">
      <w:pPr>
        <w:pStyle w:val="ListParagraph"/>
        <w:rPr>
          <w:rFonts w:ascii="Times New Roman" w:hAnsi="Times New Roman" w:cs="Times New Roman"/>
          <w:sz w:val="24"/>
          <w:szCs w:val="24"/>
        </w:rPr>
      </w:pPr>
    </w:p>
    <w:p w:rsidR="00AE1057" w:rsidRDefault="00AE1057" w:rsidP="00AE105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These procedures have been adopted by the Commission</w:t>
      </w:r>
      <w:r w:rsidR="00335AD4">
        <w:rPr>
          <w:rFonts w:ascii="Times New Roman" w:hAnsi="Times New Roman" w:cs="Times New Roman"/>
          <w:sz w:val="24"/>
          <w:szCs w:val="24"/>
        </w:rPr>
        <w:t xml:space="preserve"> pursuant to Section I A of the ORGANIZATION AND RULES adopted by the Pennsylvania Bar Association for the Judicial Evaluation Commission.</w:t>
      </w:r>
      <w:r w:rsidR="00F55164">
        <w:rPr>
          <w:rFonts w:ascii="Times New Roman" w:hAnsi="Times New Roman" w:cs="Times New Roman"/>
          <w:sz w:val="24"/>
          <w:szCs w:val="24"/>
        </w:rPr>
        <w:t xml:space="preserve"> These Procedures are intended to supplement, not replace, the ORGANIZATION AND RULES</w:t>
      </w:r>
      <w:r w:rsidR="00236497">
        <w:rPr>
          <w:rFonts w:ascii="Times New Roman" w:hAnsi="Times New Roman" w:cs="Times New Roman"/>
          <w:sz w:val="24"/>
          <w:szCs w:val="24"/>
        </w:rPr>
        <w:t xml:space="preserve"> adopted by the Pennsylvania Bar Association.</w:t>
      </w:r>
    </w:p>
    <w:p w:rsidR="00335AD4" w:rsidRDefault="00335AD4" w:rsidP="00AE1057">
      <w:pPr>
        <w:pStyle w:val="ListParagraph"/>
        <w:ind w:left="0"/>
        <w:rPr>
          <w:rFonts w:ascii="Times New Roman" w:hAnsi="Times New Roman" w:cs="Times New Roman"/>
          <w:sz w:val="24"/>
          <w:szCs w:val="24"/>
        </w:rPr>
      </w:pPr>
    </w:p>
    <w:p w:rsidR="00335AD4" w:rsidRDefault="00335AD4" w:rsidP="00AE1057">
      <w:pPr>
        <w:pStyle w:val="ListParagraph"/>
        <w:ind w:left="0"/>
        <w:rPr>
          <w:rFonts w:ascii="Times New Roman" w:hAnsi="Times New Roman" w:cs="Times New Roman"/>
          <w:sz w:val="24"/>
          <w:szCs w:val="24"/>
        </w:rPr>
      </w:pPr>
    </w:p>
    <w:p w:rsidR="00335AD4" w:rsidRDefault="008E7B54" w:rsidP="00335A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ATTENDANCE OF COMMISSION MEMBERS</w:t>
      </w:r>
    </w:p>
    <w:p w:rsidR="008E7B54" w:rsidRDefault="008E7B54" w:rsidP="008E7B54">
      <w:pPr>
        <w:pStyle w:val="ListParagraph"/>
        <w:ind w:left="1080"/>
        <w:rPr>
          <w:rFonts w:ascii="Times New Roman" w:hAnsi="Times New Roman" w:cs="Times New Roman"/>
          <w:sz w:val="24"/>
          <w:szCs w:val="24"/>
        </w:rPr>
      </w:pPr>
    </w:p>
    <w:p w:rsidR="008E7B54" w:rsidRDefault="008E7B54" w:rsidP="008E7B54">
      <w:pPr>
        <w:pStyle w:val="ListParagraph"/>
        <w:tabs>
          <w:tab w:val="left" w:pos="0"/>
        </w:tabs>
        <w:ind w:left="0"/>
        <w:rPr>
          <w:rFonts w:ascii="Times New Roman" w:hAnsi="Times New Roman" w:cs="Times New Roman"/>
          <w:sz w:val="24"/>
          <w:szCs w:val="24"/>
        </w:rPr>
      </w:pPr>
      <w:r>
        <w:rPr>
          <w:rFonts w:ascii="Times New Roman" w:hAnsi="Times New Roman" w:cs="Times New Roman"/>
          <w:sz w:val="24"/>
          <w:szCs w:val="24"/>
        </w:rPr>
        <w:t xml:space="preserve">                  It is expected that Commission members will attend all candidate interviews and evaluations. If a member is chronically absent, the Commission may without prior notice expel the offending member. Any action to expel a member must be approved by the vote of two thirds of the current sitting members.</w:t>
      </w:r>
    </w:p>
    <w:p w:rsidR="008E7B54" w:rsidRDefault="008E7B54" w:rsidP="008E7B54">
      <w:pPr>
        <w:pStyle w:val="ListParagraph"/>
        <w:tabs>
          <w:tab w:val="left" w:pos="0"/>
        </w:tabs>
        <w:ind w:left="0"/>
        <w:rPr>
          <w:rFonts w:ascii="Times New Roman" w:hAnsi="Times New Roman" w:cs="Times New Roman"/>
          <w:sz w:val="24"/>
          <w:szCs w:val="24"/>
        </w:rPr>
      </w:pPr>
    </w:p>
    <w:p w:rsidR="00082B2C" w:rsidRDefault="00082B2C" w:rsidP="008E7B54">
      <w:pPr>
        <w:pStyle w:val="ListParagraph"/>
        <w:numPr>
          <w:ilvl w:val="0"/>
          <w:numId w:val="1"/>
        </w:numPr>
        <w:tabs>
          <w:tab w:val="left" w:pos="360"/>
        </w:tabs>
        <w:rPr>
          <w:rFonts w:ascii="Times New Roman" w:hAnsi="Times New Roman" w:cs="Times New Roman"/>
          <w:sz w:val="24"/>
          <w:szCs w:val="24"/>
        </w:rPr>
      </w:pPr>
      <w:r>
        <w:rPr>
          <w:rFonts w:ascii="Times New Roman" w:hAnsi="Times New Roman" w:cs="Times New Roman"/>
          <w:sz w:val="24"/>
          <w:szCs w:val="24"/>
        </w:rPr>
        <w:t xml:space="preserve">TIMING OF EVALUATIONS </w:t>
      </w:r>
    </w:p>
    <w:p w:rsidR="00082B2C" w:rsidRDefault="00082B2C" w:rsidP="00082B2C">
      <w:pPr>
        <w:pStyle w:val="ListParagraph"/>
        <w:tabs>
          <w:tab w:val="left" w:pos="360"/>
        </w:tabs>
        <w:ind w:left="1080"/>
        <w:rPr>
          <w:rFonts w:ascii="Times New Roman" w:hAnsi="Times New Roman" w:cs="Times New Roman"/>
          <w:sz w:val="24"/>
          <w:szCs w:val="24"/>
        </w:rPr>
      </w:pPr>
    </w:p>
    <w:p w:rsidR="00222A6C" w:rsidRPr="00222A6C" w:rsidRDefault="00222A6C" w:rsidP="00222A6C">
      <w:pPr>
        <w:pStyle w:val="ListParagraph"/>
        <w:tabs>
          <w:tab w:val="left" w:pos="360"/>
        </w:tabs>
        <w:ind w:left="0" w:firstLine="1080"/>
        <w:rPr>
          <w:rFonts w:ascii="Times New Roman" w:hAnsi="Times New Roman" w:cs="Times New Roman"/>
          <w:sz w:val="24"/>
          <w:szCs w:val="24"/>
        </w:rPr>
      </w:pPr>
      <w:r>
        <w:rPr>
          <w:rFonts w:ascii="Times New Roman" w:hAnsi="Times New Roman" w:cs="Times New Roman"/>
          <w:sz w:val="24"/>
          <w:szCs w:val="24"/>
        </w:rPr>
        <w:t>The Commission will strive to complete its evaluations of judicial candidates and publish its recommendations regarding all candidates prior to the issuance of political party endorsements. Candidates are therefore encouraged to submit completed Candidate Questionnaires and schedule interviews as soon as possible. The Commission recognizes that, due to unforeseen circumstances, investigations and interviews can be delayed. In such circumstances the Commission will strive to complete its evaluation of the affected candidates and issue late recommendations as soon as time permits. The Commission reserves its right to issue a rating of Not Recommended for any candidate</w:t>
      </w:r>
      <w:r w:rsidR="00F55164">
        <w:rPr>
          <w:rFonts w:ascii="Times New Roman" w:hAnsi="Times New Roman" w:cs="Times New Roman"/>
          <w:sz w:val="24"/>
          <w:szCs w:val="24"/>
        </w:rPr>
        <w:t xml:space="preserve"> who does not submit to an interview prior to the publication of political party endorsements.</w:t>
      </w:r>
    </w:p>
    <w:p w:rsidR="00222A6C" w:rsidRDefault="00222A6C" w:rsidP="00082B2C">
      <w:pPr>
        <w:pStyle w:val="ListParagraph"/>
        <w:tabs>
          <w:tab w:val="left" w:pos="360"/>
        </w:tabs>
        <w:ind w:left="1080"/>
        <w:rPr>
          <w:rFonts w:ascii="Times New Roman" w:hAnsi="Times New Roman" w:cs="Times New Roman"/>
          <w:sz w:val="24"/>
          <w:szCs w:val="24"/>
        </w:rPr>
      </w:pPr>
    </w:p>
    <w:p w:rsidR="008E7B54" w:rsidRDefault="00222A6C" w:rsidP="00F55164">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IV.      </w:t>
      </w:r>
      <w:r w:rsidR="008E7B54">
        <w:rPr>
          <w:rFonts w:ascii="Times New Roman" w:hAnsi="Times New Roman" w:cs="Times New Roman"/>
          <w:sz w:val="24"/>
          <w:szCs w:val="24"/>
        </w:rPr>
        <w:t>EVALUATION OF JUDICIAL CANDIDATES</w:t>
      </w:r>
    </w:p>
    <w:p w:rsidR="008E7B54" w:rsidRDefault="008E7B54" w:rsidP="008E7B54">
      <w:pPr>
        <w:pStyle w:val="ListParagraph"/>
        <w:tabs>
          <w:tab w:val="left" w:pos="360"/>
        </w:tabs>
        <w:ind w:left="1080"/>
        <w:rPr>
          <w:rFonts w:ascii="Times New Roman" w:hAnsi="Times New Roman" w:cs="Times New Roman"/>
          <w:sz w:val="24"/>
          <w:szCs w:val="24"/>
        </w:rPr>
      </w:pPr>
    </w:p>
    <w:p w:rsidR="008E7B54" w:rsidRDefault="00324E02" w:rsidP="00324E02">
      <w:pPr>
        <w:pStyle w:val="ListParagraph"/>
        <w:numPr>
          <w:ilvl w:val="0"/>
          <w:numId w:val="2"/>
        </w:numPr>
        <w:tabs>
          <w:tab w:val="left" w:pos="360"/>
        </w:tabs>
        <w:rPr>
          <w:rFonts w:ascii="Times New Roman" w:hAnsi="Times New Roman" w:cs="Times New Roman"/>
          <w:sz w:val="24"/>
          <w:szCs w:val="24"/>
        </w:rPr>
      </w:pPr>
      <w:r>
        <w:rPr>
          <w:rFonts w:ascii="Times New Roman" w:hAnsi="Times New Roman" w:cs="Times New Roman"/>
          <w:sz w:val="24"/>
          <w:szCs w:val="24"/>
        </w:rPr>
        <w:t xml:space="preserve"> At any time after the receipt of a report from an Investigative Panel but prior to its release of its rating, the Commission may, at the request of any member, conduct further investigation of a judicial candidate. Supplemental investigations </w:t>
      </w:r>
      <w:r>
        <w:rPr>
          <w:rFonts w:ascii="Times New Roman" w:hAnsi="Times New Roman" w:cs="Times New Roman"/>
          <w:sz w:val="24"/>
          <w:szCs w:val="24"/>
        </w:rPr>
        <w:lastRenderedPageBreak/>
        <w:t>may be conducted by members of the Investigative Panel that submitted the original report, or, at the discretion of the Commission, the supplemental investigation may be assigned to new Investigative Panel Members.</w:t>
      </w:r>
    </w:p>
    <w:p w:rsidR="00516CEB" w:rsidRDefault="00516CEB" w:rsidP="00324E02">
      <w:pPr>
        <w:pStyle w:val="ListParagraph"/>
        <w:numPr>
          <w:ilvl w:val="0"/>
          <w:numId w:val="2"/>
        </w:numPr>
        <w:tabs>
          <w:tab w:val="left" w:pos="360"/>
        </w:tabs>
        <w:rPr>
          <w:rFonts w:ascii="Times New Roman" w:hAnsi="Times New Roman" w:cs="Times New Roman"/>
          <w:sz w:val="24"/>
          <w:szCs w:val="24"/>
        </w:rPr>
      </w:pPr>
      <w:r>
        <w:rPr>
          <w:rFonts w:ascii="Times New Roman" w:hAnsi="Times New Roman" w:cs="Times New Roman"/>
          <w:sz w:val="24"/>
          <w:szCs w:val="24"/>
        </w:rPr>
        <w:t>The Commission will strive to complete its evaluations on the basis of a single interview</w:t>
      </w:r>
      <w:r w:rsidR="00236497">
        <w:rPr>
          <w:rFonts w:ascii="Times New Roman" w:hAnsi="Times New Roman" w:cs="Times New Roman"/>
          <w:sz w:val="24"/>
          <w:szCs w:val="24"/>
        </w:rPr>
        <w:t xml:space="preserve"> of each candidate</w:t>
      </w:r>
      <w:r>
        <w:rPr>
          <w:rFonts w:ascii="Times New Roman" w:hAnsi="Times New Roman" w:cs="Times New Roman"/>
          <w:sz w:val="24"/>
          <w:szCs w:val="24"/>
        </w:rPr>
        <w:t>. The Commission may request that a candidate submit to a supplemental interview. Supplemental interviews may be conducted in person or by telephone or other electronic media.</w:t>
      </w:r>
    </w:p>
    <w:p w:rsidR="00813757" w:rsidRDefault="00813757" w:rsidP="00324E02">
      <w:pPr>
        <w:pStyle w:val="ListParagraph"/>
        <w:numPr>
          <w:ilvl w:val="0"/>
          <w:numId w:val="2"/>
        </w:numPr>
        <w:tabs>
          <w:tab w:val="left" w:pos="360"/>
        </w:tabs>
        <w:rPr>
          <w:rFonts w:ascii="Times New Roman" w:hAnsi="Times New Roman" w:cs="Times New Roman"/>
          <w:sz w:val="24"/>
          <w:szCs w:val="24"/>
        </w:rPr>
      </w:pPr>
      <w:r>
        <w:rPr>
          <w:rFonts w:ascii="Times New Roman" w:hAnsi="Times New Roman" w:cs="Times New Roman"/>
          <w:sz w:val="24"/>
          <w:szCs w:val="24"/>
        </w:rPr>
        <w:t>All Commission members should review the completed Candidate Questionnaires and Investigative Panel Reports prior to the candidate interview.</w:t>
      </w:r>
    </w:p>
    <w:p w:rsidR="00516CEB" w:rsidRDefault="00813757" w:rsidP="00324E02">
      <w:pPr>
        <w:pStyle w:val="ListParagraph"/>
        <w:numPr>
          <w:ilvl w:val="0"/>
          <w:numId w:val="2"/>
        </w:numPr>
        <w:tabs>
          <w:tab w:val="left" w:pos="360"/>
        </w:tabs>
        <w:rPr>
          <w:rFonts w:ascii="Times New Roman" w:hAnsi="Times New Roman" w:cs="Times New Roman"/>
          <w:sz w:val="24"/>
          <w:szCs w:val="24"/>
        </w:rPr>
      </w:pPr>
      <w:r>
        <w:rPr>
          <w:rFonts w:ascii="Times New Roman" w:hAnsi="Times New Roman" w:cs="Times New Roman"/>
          <w:sz w:val="24"/>
          <w:szCs w:val="24"/>
        </w:rPr>
        <w:t>Immediately f</w:t>
      </w:r>
      <w:r w:rsidR="00516CEB">
        <w:rPr>
          <w:rFonts w:ascii="Times New Roman" w:hAnsi="Times New Roman" w:cs="Times New Roman"/>
          <w:sz w:val="24"/>
          <w:szCs w:val="24"/>
        </w:rPr>
        <w:t>ollowing the</w:t>
      </w:r>
      <w:r>
        <w:rPr>
          <w:rFonts w:ascii="Times New Roman" w:hAnsi="Times New Roman" w:cs="Times New Roman"/>
          <w:sz w:val="24"/>
          <w:szCs w:val="24"/>
        </w:rPr>
        <w:t xml:space="preserve"> final interview of a candidate</w:t>
      </w:r>
      <w:r w:rsidR="00516CEB">
        <w:rPr>
          <w:rFonts w:ascii="Times New Roman" w:hAnsi="Times New Roman" w:cs="Times New Roman"/>
          <w:sz w:val="24"/>
          <w:szCs w:val="24"/>
        </w:rPr>
        <w:t>, the Commission memb</w:t>
      </w:r>
      <w:r>
        <w:rPr>
          <w:rFonts w:ascii="Times New Roman" w:hAnsi="Times New Roman" w:cs="Times New Roman"/>
          <w:sz w:val="24"/>
          <w:szCs w:val="24"/>
        </w:rPr>
        <w:t>ers shall vote on that candidate’s</w:t>
      </w:r>
      <w:r w:rsidR="00516CEB">
        <w:rPr>
          <w:rFonts w:ascii="Times New Roman" w:hAnsi="Times New Roman" w:cs="Times New Roman"/>
          <w:sz w:val="24"/>
          <w:szCs w:val="24"/>
        </w:rPr>
        <w:t xml:space="preserve"> rating by secret ballot. The Chair of the Commission shall appoint two tellers from among Commission members</w:t>
      </w:r>
      <w:r>
        <w:rPr>
          <w:rFonts w:ascii="Times New Roman" w:hAnsi="Times New Roman" w:cs="Times New Roman"/>
          <w:sz w:val="24"/>
          <w:szCs w:val="24"/>
        </w:rPr>
        <w:t xml:space="preserve"> who shall collect and tally all ballots</w:t>
      </w:r>
      <w:r w:rsidR="00516CEB">
        <w:rPr>
          <w:rFonts w:ascii="Times New Roman" w:hAnsi="Times New Roman" w:cs="Times New Roman"/>
          <w:sz w:val="24"/>
          <w:szCs w:val="24"/>
        </w:rPr>
        <w:t>.</w:t>
      </w:r>
      <w:r>
        <w:rPr>
          <w:rFonts w:ascii="Times New Roman" w:hAnsi="Times New Roman" w:cs="Times New Roman"/>
          <w:sz w:val="24"/>
          <w:szCs w:val="24"/>
        </w:rPr>
        <w:t xml:space="preserve"> There shall be two ballots for each candidate. The first ballot shall be preliminary. After the first ballot is tal</w:t>
      </w:r>
      <w:r w:rsidR="00236497">
        <w:rPr>
          <w:rFonts w:ascii="Times New Roman" w:hAnsi="Times New Roman" w:cs="Times New Roman"/>
          <w:sz w:val="24"/>
          <w:szCs w:val="24"/>
        </w:rPr>
        <w:t>lied</w:t>
      </w:r>
      <w:r>
        <w:rPr>
          <w:rFonts w:ascii="Times New Roman" w:hAnsi="Times New Roman" w:cs="Times New Roman"/>
          <w:sz w:val="24"/>
          <w:szCs w:val="24"/>
        </w:rPr>
        <w:t>, the results shall be announced to the Commission members. Following a discussion at which any Commis</w:t>
      </w:r>
      <w:r w:rsidR="00082B2C">
        <w:rPr>
          <w:rFonts w:ascii="Times New Roman" w:hAnsi="Times New Roman" w:cs="Times New Roman"/>
          <w:sz w:val="24"/>
          <w:szCs w:val="24"/>
        </w:rPr>
        <w:t>sion member may speak, a second</w:t>
      </w:r>
      <w:r>
        <w:rPr>
          <w:rFonts w:ascii="Times New Roman" w:hAnsi="Times New Roman" w:cs="Times New Roman"/>
          <w:sz w:val="24"/>
          <w:szCs w:val="24"/>
        </w:rPr>
        <w:t xml:space="preserve"> </w:t>
      </w:r>
      <w:r w:rsidR="00082B2C">
        <w:rPr>
          <w:rFonts w:ascii="Times New Roman" w:hAnsi="Times New Roman" w:cs="Times New Roman"/>
          <w:sz w:val="24"/>
          <w:szCs w:val="24"/>
        </w:rPr>
        <w:t>ballot will be conducted, the results of which will be tallied and announced by the tellers.</w:t>
      </w:r>
    </w:p>
    <w:p w:rsidR="00082B2C" w:rsidRDefault="00082B2C" w:rsidP="00324E02">
      <w:pPr>
        <w:pStyle w:val="ListParagraph"/>
        <w:numPr>
          <w:ilvl w:val="0"/>
          <w:numId w:val="2"/>
        </w:numPr>
        <w:tabs>
          <w:tab w:val="left" w:pos="360"/>
        </w:tabs>
        <w:rPr>
          <w:rFonts w:ascii="Times New Roman" w:hAnsi="Times New Roman" w:cs="Times New Roman"/>
          <w:sz w:val="24"/>
          <w:szCs w:val="24"/>
        </w:rPr>
      </w:pPr>
      <w:r>
        <w:rPr>
          <w:rFonts w:ascii="Times New Roman" w:hAnsi="Times New Roman" w:cs="Times New Roman"/>
          <w:sz w:val="24"/>
          <w:szCs w:val="24"/>
        </w:rPr>
        <w:t xml:space="preserve">Only those Commission members who are present during the candidate interview may vote on a candidate. </w:t>
      </w:r>
    </w:p>
    <w:p w:rsidR="00082B2C" w:rsidRDefault="00082B2C" w:rsidP="00324E02">
      <w:pPr>
        <w:pStyle w:val="ListParagraph"/>
        <w:numPr>
          <w:ilvl w:val="0"/>
          <w:numId w:val="2"/>
        </w:numPr>
        <w:tabs>
          <w:tab w:val="left" w:pos="360"/>
        </w:tabs>
        <w:rPr>
          <w:rFonts w:ascii="Times New Roman" w:hAnsi="Times New Roman" w:cs="Times New Roman"/>
          <w:sz w:val="24"/>
          <w:szCs w:val="24"/>
        </w:rPr>
      </w:pPr>
      <w:r>
        <w:rPr>
          <w:rFonts w:ascii="Times New Roman" w:hAnsi="Times New Roman" w:cs="Times New Roman"/>
          <w:sz w:val="24"/>
          <w:szCs w:val="24"/>
        </w:rPr>
        <w:t>A rating of Recommended shall require the vote of two thirds of the Commission members</w:t>
      </w:r>
      <w:r w:rsidR="00222A6C">
        <w:rPr>
          <w:rFonts w:ascii="Times New Roman" w:hAnsi="Times New Roman" w:cs="Times New Roman"/>
          <w:sz w:val="24"/>
          <w:szCs w:val="24"/>
        </w:rPr>
        <w:t xml:space="preserve"> who</w:t>
      </w:r>
      <w:r>
        <w:rPr>
          <w:rFonts w:ascii="Times New Roman" w:hAnsi="Times New Roman" w:cs="Times New Roman"/>
          <w:sz w:val="24"/>
          <w:szCs w:val="24"/>
        </w:rPr>
        <w:t xml:space="preserve"> vote on that candidate.</w:t>
      </w:r>
    </w:p>
    <w:p w:rsidR="00F55164" w:rsidRDefault="00082B2C" w:rsidP="00F55164">
      <w:pPr>
        <w:pStyle w:val="ListParagraph"/>
        <w:numPr>
          <w:ilvl w:val="0"/>
          <w:numId w:val="2"/>
        </w:numPr>
        <w:tabs>
          <w:tab w:val="left" w:pos="360"/>
        </w:tabs>
        <w:rPr>
          <w:rFonts w:ascii="Times New Roman" w:hAnsi="Times New Roman" w:cs="Times New Roman"/>
          <w:sz w:val="24"/>
          <w:szCs w:val="24"/>
        </w:rPr>
      </w:pPr>
      <w:r>
        <w:rPr>
          <w:rFonts w:ascii="Times New Roman" w:hAnsi="Times New Roman" w:cs="Times New Roman"/>
          <w:sz w:val="24"/>
          <w:szCs w:val="24"/>
        </w:rPr>
        <w:t xml:space="preserve">A rating of Highly Recommended shall require the vote of 80% of the Commission members </w:t>
      </w:r>
      <w:r w:rsidR="00222A6C">
        <w:rPr>
          <w:rFonts w:ascii="Times New Roman" w:hAnsi="Times New Roman" w:cs="Times New Roman"/>
          <w:sz w:val="24"/>
          <w:szCs w:val="24"/>
        </w:rPr>
        <w:t>who</w:t>
      </w:r>
      <w:r>
        <w:rPr>
          <w:rFonts w:ascii="Times New Roman" w:hAnsi="Times New Roman" w:cs="Times New Roman"/>
          <w:sz w:val="24"/>
          <w:szCs w:val="24"/>
        </w:rPr>
        <w:t xml:space="preserve"> vote on that candidate.</w:t>
      </w:r>
    </w:p>
    <w:p w:rsidR="00236497" w:rsidRDefault="008B18AC" w:rsidP="00F55164">
      <w:pPr>
        <w:pStyle w:val="ListParagraph"/>
        <w:numPr>
          <w:ilvl w:val="0"/>
          <w:numId w:val="2"/>
        </w:numPr>
        <w:tabs>
          <w:tab w:val="left" w:pos="360"/>
        </w:tabs>
        <w:rPr>
          <w:rFonts w:ascii="Times New Roman" w:hAnsi="Times New Roman" w:cs="Times New Roman"/>
          <w:sz w:val="24"/>
          <w:szCs w:val="24"/>
        </w:rPr>
      </w:pPr>
      <w:r>
        <w:rPr>
          <w:rFonts w:ascii="Times New Roman" w:hAnsi="Times New Roman" w:cs="Times New Roman"/>
          <w:sz w:val="24"/>
          <w:szCs w:val="24"/>
        </w:rPr>
        <w:t>Prior to the publication of the Commission’s ratings, any member may request that there be a general review of all ratings, and a</w:t>
      </w:r>
      <w:r w:rsidR="00236497">
        <w:rPr>
          <w:rFonts w:ascii="Times New Roman" w:hAnsi="Times New Roman" w:cs="Times New Roman"/>
          <w:sz w:val="24"/>
          <w:szCs w:val="24"/>
        </w:rPr>
        <w:t>ny Commission member may request reconsideration of a candidate’s</w:t>
      </w:r>
      <w:r>
        <w:rPr>
          <w:rFonts w:ascii="Times New Roman" w:hAnsi="Times New Roman" w:cs="Times New Roman"/>
          <w:sz w:val="24"/>
          <w:szCs w:val="24"/>
        </w:rPr>
        <w:t xml:space="preserve"> rating. If the Chair determines that an additional ballot or ballots should be conducted prior to the publication of any candidate’s rating, such additional ballots shall be conducted in the same manner as the second ballot described above, and the requirements set forth in Subsections E, F and G above shall apply to such ballot.</w:t>
      </w:r>
    </w:p>
    <w:p w:rsidR="00F55164" w:rsidRDefault="00F55164" w:rsidP="00F55164">
      <w:pPr>
        <w:pStyle w:val="ListParagraph"/>
        <w:tabs>
          <w:tab w:val="left" w:pos="360"/>
        </w:tabs>
        <w:ind w:left="1080"/>
        <w:rPr>
          <w:rFonts w:ascii="Times New Roman" w:hAnsi="Times New Roman" w:cs="Times New Roman"/>
          <w:sz w:val="24"/>
          <w:szCs w:val="24"/>
        </w:rPr>
      </w:pPr>
    </w:p>
    <w:p w:rsidR="00F55164" w:rsidRDefault="00F55164" w:rsidP="00F55164">
      <w:pPr>
        <w:pStyle w:val="ListParagraph"/>
        <w:numPr>
          <w:ilvl w:val="0"/>
          <w:numId w:val="3"/>
        </w:numPr>
        <w:tabs>
          <w:tab w:val="left" w:pos="360"/>
        </w:tabs>
        <w:rPr>
          <w:rFonts w:ascii="Times New Roman" w:hAnsi="Times New Roman" w:cs="Times New Roman"/>
          <w:sz w:val="24"/>
          <w:szCs w:val="24"/>
        </w:rPr>
      </w:pPr>
      <w:r>
        <w:rPr>
          <w:rFonts w:ascii="Times New Roman" w:hAnsi="Times New Roman" w:cs="Times New Roman"/>
          <w:sz w:val="24"/>
          <w:szCs w:val="24"/>
        </w:rPr>
        <w:t xml:space="preserve"> CANDIDATE WITHDRAWAL</w:t>
      </w:r>
    </w:p>
    <w:p w:rsidR="00F55164" w:rsidRDefault="00F55164" w:rsidP="00F55164">
      <w:pPr>
        <w:pStyle w:val="ListParagraph"/>
        <w:tabs>
          <w:tab w:val="left" w:pos="360"/>
        </w:tabs>
        <w:rPr>
          <w:rFonts w:ascii="Times New Roman" w:hAnsi="Times New Roman" w:cs="Times New Roman"/>
          <w:sz w:val="24"/>
          <w:szCs w:val="24"/>
        </w:rPr>
      </w:pPr>
    </w:p>
    <w:p w:rsidR="00F55164" w:rsidRDefault="00F55164" w:rsidP="00F55164">
      <w:pPr>
        <w:pStyle w:val="ListParagraph"/>
        <w:tabs>
          <w:tab w:val="left" w:pos="360"/>
        </w:tabs>
        <w:rPr>
          <w:rFonts w:ascii="Times New Roman" w:hAnsi="Times New Roman" w:cs="Times New Roman"/>
          <w:sz w:val="24"/>
          <w:szCs w:val="24"/>
        </w:rPr>
      </w:pPr>
      <w:r>
        <w:rPr>
          <w:rFonts w:ascii="Times New Roman" w:hAnsi="Times New Roman" w:cs="Times New Roman"/>
          <w:sz w:val="24"/>
          <w:szCs w:val="24"/>
        </w:rPr>
        <w:tab/>
        <w:t>In the event that a candidate fails to complete the evaluation process after submitting a Candidate Questionnaire</w:t>
      </w:r>
      <w:r w:rsidR="00AB4140">
        <w:rPr>
          <w:rFonts w:ascii="Times New Roman" w:hAnsi="Times New Roman" w:cs="Times New Roman"/>
          <w:sz w:val="24"/>
          <w:szCs w:val="24"/>
        </w:rPr>
        <w:t xml:space="preserve"> but does not withdraw his </w:t>
      </w:r>
      <w:r w:rsidR="0003168C">
        <w:rPr>
          <w:rFonts w:ascii="Times New Roman" w:hAnsi="Times New Roman" w:cs="Times New Roman"/>
          <w:sz w:val="24"/>
          <w:szCs w:val="24"/>
        </w:rPr>
        <w:t xml:space="preserve">or her </w:t>
      </w:r>
      <w:r w:rsidR="00AB4140">
        <w:rPr>
          <w:rFonts w:ascii="Times New Roman" w:hAnsi="Times New Roman" w:cs="Times New Roman"/>
          <w:sz w:val="24"/>
          <w:szCs w:val="24"/>
        </w:rPr>
        <w:t>candidacy for judicial office</w:t>
      </w:r>
      <w:r>
        <w:rPr>
          <w:rFonts w:ascii="Times New Roman" w:hAnsi="Times New Roman" w:cs="Times New Roman"/>
          <w:sz w:val="24"/>
          <w:szCs w:val="24"/>
        </w:rPr>
        <w:t>, the Commission shall issue a rating of Not Recommended together with a written rationale for the rating.</w:t>
      </w:r>
    </w:p>
    <w:p w:rsidR="00AB4140" w:rsidRDefault="00AB4140" w:rsidP="00F55164">
      <w:pPr>
        <w:pStyle w:val="ListParagraph"/>
        <w:tabs>
          <w:tab w:val="left" w:pos="360"/>
        </w:tabs>
        <w:rPr>
          <w:rFonts w:ascii="Times New Roman" w:hAnsi="Times New Roman" w:cs="Times New Roman"/>
          <w:sz w:val="24"/>
          <w:szCs w:val="24"/>
        </w:rPr>
      </w:pPr>
    </w:p>
    <w:p w:rsidR="00AB4140" w:rsidRDefault="00AB4140" w:rsidP="00AB4140">
      <w:pPr>
        <w:pStyle w:val="ListParagraph"/>
        <w:tabs>
          <w:tab w:val="left" w:pos="360"/>
        </w:tabs>
        <w:ind w:left="360"/>
        <w:rPr>
          <w:rFonts w:ascii="Times New Roman" w:hAnsi="Times New Roman" w:cs="Times New Roman"/>
          <w:sz w:val="24"/>
          <w:szCs w:val="24"/>
        </w:rPr>
      </w:pPr>
    </w:p>
    <w:p w:rsidR="00AB4140" w:rsidRDefault="00AB4140" w:rsidP="00AB4140">
      <w:pPr>
        <w:pStyle w:val="ListParagraph"/>
        <w:tabs>
          <w:tab w:val="left" w:pos="360"/>
        </w:tabs>
        <w:ind w:left="360"/>
        <w:rPr>
          <w:rFonts w:ascii="Times New Roman" w:hAnsi="Times New Roman" w:cs="Times New Roman"/>
          <w:sz w:val="24"/>
          <w:szCs w:val="24"/>
        </w:rPr>
      </w:pPr>
    </w:p>
    <w:p w:rsidR="00AB4140" w:rsidRDefault="00AB4140" w:rsidP="00AB4140">
      <w:pPr>
        <w:pStyle w:val="ListParagraph"/>
        <w:tabs>
          <w:tab w:val="left" w:pos="360"/>
        </w:tabs>
        <w:ind w:left="360"/>
        <w:rPr>
          <w:rFonts w:ascii="Times New Roman" w:hAnsi="Times New Roman" w:cs="Times New Roman"/>
          <w:sz w:val="24"/>
          <w:szCs w:val="24"/>
        </w:rPr>
      </w:pPr>
      <w:r>
        <w:rPr>
          <w:rFonts w:ascii="Times New Roman" w:hAnsi="Times New Roman" w:cs="Times New Roman"/>
          <w:sz w:val="24"/>
          <w:szCs w:val="24"/>
        </w:rPr>
        <w:lastRenderedPageBreak/>
        <w:t>VI. REPUBLICATION OF RATINGS</w:t>
      </w:r>
    </w:p>
    <w:p w:rsidR="00AB4140" w:rsidRDefault="00AB4140" w:rsidP="00AB4140">
      <w:pPr>
        <w:pStyle w:val="ListParagraph"/>
        <w:tabs>
          <w:tab w:val="left" w:pos="360"/>
        </w:tabs>
        <w:ind w:left="360"/>
        <w:rPr>
          <w:rFonts w:ascii="Times New Roman" w:hAnsi="Times New Roman" w:cs="Times New Roman"/>
          <w:sz w:val="24"/>
          <w:szCs w:val="24"/>
        </w:rPr>
      </w:pPr>
    </w:p>
    <w:p w:rsidR="00AB4140" w:rsidRDefault="00AB4140" w:rsidP="00AB4140">
      <w:pPr>
        <w:pStyle w:val="ListParagraph"/>
        <w:tabs>
          <w:tab w:val="left" w:pos="360"/>
        </w:tabs>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 the event that a candidate has received a rating of Not Recommended for a prior election cycle and announces his or her candidacy again, the Commission may reissue its prior rating together with its prior written rationale</w:t>
      </w:r>
      <w:r w:rsidR="00252814">
        <w:rPr>
          <w:rFonts w:ascii="Times New Roman" w:hAnsi="Times New Roman" w:cs="Times New Roman"/>
          <w:sz w:val="24"/>
          <w:szCs w:val="24"/>
        </w:rPr>
        <w:t xml:space="preserve"> for the rating.</w:t>
      </w:r>
    </w:p>
    <w:p w:rsidR="00AB4140" w:rsidRDefault="00AB4140" w:rsidP="00AB4140">
      <w:pPr>
        <w:pStyle w:val="ListParagraph"/>
        <w:tabs>
          <w:tab w:val="left" w:pos="360"/>
        </w:tabs>
        <w:ind w:left="360"/>
        <w:rPr>
          <w:rFonts w:ascii="Times New Roman" w:hAnsi="Times New Roman" w:cs="Times New Roman"/>
          <w:sz w:val="24"/>
          <w:szCs w:val="24"/>
        </w:rPr>
      </w:pPr>
    </w:p>
    <w:p w:rsidR="00AB4140" w:rsidRPr="00F55164" w:rsidRDefault="00AB4140" w:rsidP="00AB4140">
      <w:pPr>
        <w:pStyle w:val="ListParagraph"/>
        <w:tabs>
          <w:tab w:val="left" w:pos="360"/>
        </w:tabs>
        <w:ind w:left="1440" w:hanging="1080"/>
        <w:rPr>
          <w:rFonts w:ascii="Times New Roman" w:hAnsi="Times New Roman" w:cs="Times New Roman"/>
          <w:sz w:val="24"/>
          <w:szCs w:val="24"/>
        </w:rPr>
      </w:pPr>
      <w:r>
        <w:rPr>
          <w:rFonts w:ascii="Times New Roman" w:hAnsi="Times New Roman" w:cs="Times New Roman"/>
          <w:sz w:val="24"/>
          <w:szCs w:val="24"/>
        </w:rPr>
        <w:tab/>
      </w:r>
    </w:p>
    <w:p w:rsidR="00F55164" w:rsidRPr="00F55164" w:rsidRDefault="00F55164" w:rsidP="00F55164">
      <w:pPr>
        <w:tabs>
          <w:tab w:val="left" w:pos="360"/>
        </w:tabs>
        <w:ind w:left="1080"/>
        <w:rPr>
          <w:rFonts w:ascii="Times New Roman" w:hAnsi="Times New Roman" w:cs="Times New Roman"/>
          <w:sz w:val="24"/>
          <w:szCs w:val="24"/>
        </w:rPr>
      </w:pPr>
    </w:p>
    <w:p w:rsidR="00F55164" w:rsidRPr="00F55164" w:rsidRDefault="00F55164" w:rsidP="00F55164">
      <w:pPr>
        <w:tabs>
          <w:tab w:val="left" w:pos="360"/>
        </w:tabs>
        <w:ind w:left="360" w:firstLine="720"/>
        <w:rPr>
          <w:rFonts w:ascii="Times New Roman" w:hAnsi="Times New Roman" w:cs="Times New Roman"/>
          <w:sz w:val="24"/>
          <w:szCs w:val="24"/>
        </w:rPr>
      </w:pPr>
    </w:p>
    <w:p w:rsidR="00516CEB" w:rsidRPr="00516CEB" w:rsidRDefault="00516CEB" w:rsidP="00516CEB">
      <w:pPr>
        <w:tabs>
          <w:tab w:val="left" w:pos="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16CEB" w:rsidRDefault="00516CEB" w:rsidP="00516CEB">
      <w:pPr>
        <w:pStyle w:val="ListParagraph"/>
        <w:tabs>
          <w:tab w:val="left" w:pos="360"/>
        </w:tabs>
        <w:ind w:left="1440"/>
        <w:rPr>
          <w:rFonts w:ascii="Times New Roman" w:hAnsi="Times New Roman" w:cs="Times New Roman"/>
          <w:sz w:val="24"/>
          <w:szCs w:val="24"/>
        </w:rPr>
      </w:pPr>
    </w:p>
    <w:p w:rsidR="00516CEB" w:rsidRPr="00AE1057" w:rsidRDefault="00516CEB" w:rsidP="00516CEB">
      <w:pPr>
        <w:pStyle w:val="ListParagraph"/>
        <w:tabs>
          <w:tab w:val="left" w:pos="360"/>
        </w:tabs>
        <w:ind w:left="1440"/>
        <w:rPr>
          <w:rFonts w:ascii="Times New Roman" w:hAnsi="Times New Roman" w:cs="Times New Roman"/>
          <w:sz w:val="24"/>
          <w:szCs w:val="24"/>
        </w:rPr>
      </w:pPr>
    </w:p>
    <w:sectPr w:rsidR="00516CEB" w:rsidRPr="00AE1057" w:rsidSect="00251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3E68"/>
    <w:multiLevelType w:val="hybridMultilevel"/>
    <w:tmpl w:val="E31AE3C8"/>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7434EF"/>
    <w:multiLevelType w:val="hybridMultilevel"/>
    <w:tmpl w:val="546E6B24"/>
    <w:lvl w:ilvl="0" w:tplc="B29C7C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5F116DF"/>
    <w:multiLevelType w:val="hybridMultilevel"/>
    <w:tmpl w:val="880841B4"/>
    <w:lvl w:ilvl="0" w:tplc="007CC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EF4A3FA-D376-455A-932C-67A1712E4C47}"/>
    <w:docVar w:name="dgnword-drafile" w:val="C:\Users\Bob\AppData\Local\Temp\dra8F47.tmp"/>
    <w:docVar w:name="dgnword-eventsink" w:val="77740288"/>
  </w:docVars>
  <w:rsids>
    <w:rsidRoot w:val="00AE1057"/>
    <w:rsid w:val="0003168C"/>
    <w:rsid w:val="00082B2C"/>
    <w:rsid w:val="00222A6C"/>
    <w:rsid w:val="00236497"/>
    <w:rsid w:val="00251112"/>
    <w:rsid w:val="00252814"/>
    <w:rsid w:val="00324E02"/>
    <w:rsid w:val="00335AD4"/>
    <w:rsid w:val="00516CEB"/>
    <w:rsid w:val="00813757"/>
    <w:rsid w:val="0084222F"/>
    <w:rsid w:val="008B18AC"/>
    <w:rsid w:val="008E7B54"/>
    <w:rsid w:val="00994836"/>
    <w:rsid w:val="00AB4140"/>
    <w:rsid w:val="00AE1057"/>
    <w:rsid w:val="00F5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0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Louann Bell</cp:lastModifiedBy>
  <cp:revision>2</cp:revision>
  <dcterms:created xsi:type="dcterms:W3CDTF">2016-01-04T14:05:00Z</dcterms:created>
  <dcterms:modified xsi:type="dcterms:W3CDTF">2016-01-04T14:05:00Z</dcterms:modified>
</cp:coreProperties>
</file>